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87" w:rsidRDefault="00034887" w:rsidP="00034887">
      <w:r>
        <w:t>Методика "ориентировочный тест школьной зрелости" Керна-Йирасека</w:t>
      </w:r>
    </w:p>
    <w:p w:rsidR="00034887" w:rsidRDefault="00034887" w:rsidP="00034887"/>
    <w:p w:rsidR="00034887" w:rsidRDefault="00034887" w:rsidP="00034887">
      <w:r>
        <w:t xml:space="preserve"> </w:t>
      </w:r>
    </w:p>
    <w:p w:rsidR="00034887" w:rsidRDefault="00034887" w:rsidP="00034887"/>
    <w:p w:rsidR="00034887" w:rsidRDefault="00034887" w:rsidP="00034887">
      <w:r>
        <w:t xml:space="preserve">Тест Керна-Йирасека впервые на русском языке был опубликован еще в 1978 году (Йирасек Я. Диагностика школьной зрелости.- В кн.: Шванцара И. и др. Диагностика психического развития.- Прага, 1978), однако в школьную практику вошел только в конце восьмидесятых годов, когда его стали перепечатывать (часто с искажениями и сокращениями) во многих работах, посвященных проблеме готовности детей к школьному обучению. Внешняя простота и быстрота проведения, наличие подробного описания действий ребенка, оценивающихся тем или иным баллом, сделало этот тест привлекательным не только для психологов, но и для педагогов, в том числе для воспитателей детских садов; по этому тесту стали делать категорические выводы о готовности/неготовности ребенка к школьному обучению. Между тем сам Я. Йирасек подчеркивал, что если хорошие результаты по этому тесту достаточно надежно предсказывают высокую успешность обучения, то плохой результат такой предсказательной способностью не обладает. </w:t>
      </w:r>
    </w:p>
    <w:p w:rsidR="00034887" w:rsidRDefault="00034887" w:rsidP="00034887">
      <w:r>
        <w:t xml:space="preserve"> </w:t>
      </w:r>
    </w:p>
    <w:p w:rsidR="00034887" w:rsidRDefault="00034887" w:rsidP="00034887"/>
    <w:p w:rsidR="00034887" w:rsidRDefault="00034887" w:rsidP="00034887">
      <w:r>
        <w:t xml:space="preserve">По наблюдениям Я. Йирасека, среди детей, которые при поступлении в школу показали результаты ниже среднего уровня, к концу второго класса половина хорошо успевала по основным предметам - математике и родному языку (хотя в начале обучения наблюдались некоторые трудности в адаптации из-за недостаточного развития умения управлять движениями пальцев рук). Таким образом, при плохом результате теста плохая успеваемость наблюдалась в 50 % случаев (то есть вероятность точного прогноза - на уровне случайности, как при подбрасывании монетки: орел или решка) - это недостаточное основание для определенного вывода о "неготовности". </w:t>
      </w:r>
    </w:p>
    <w:p w:rsidR="00034887" w:rsidRDefault="00034887" w:rsidP="00034887">
      <w:r>
        <w:t xml:space="preserve"> </w:t>
      </w:r>
    </w:p>
    <w:p w:rsidR="00034887" w:rsidRDefault="00034887" w:rsidP="00034887"/>
    <w:p w:rsidR="00034887" w:rsidRDefault="00034887" w:rsidP="00034887">
      <w:r>
        <w:t xml:space="preserve">Это не значит, что низкие результаты по тесту Керна-Йирасека вообще не дают психодиагностической информации. Они являются поводом для повышенного внимания к ребенку, усиления эмоциональной и педагогической поддержки в самом начале обучения, а в некоторых случаях (при особенно низких результатах) - проведения углубленного психологического обследования. </w:t>
      </w:r>
    </w:p>
    <w:p w:rsidR="00034887" w:rsidRDefault="00034887" w:rsidP="00034887">
      <w:r>
        <w:t xml:space="preserve"> </w:t>
      </w:r>
    </w:p>
    <w:p w:rsidR="00034887" w:rsidRDefault="00034887" w:rsidP="00034887"/>
    <w:p w:rsidR="00034887" w:rsidRDefault="00034887" w:rsidP="00034887">
      <w:r>
        <w:t xml:space="preserve">Диагностика готовности к школьному обучению. </w:t>
      </w:r>
    </w:p>
    <w:p w:rsidR="00034887" w:rsidRDefault="00034887" w:rsidP="00034887">
      <w:r>
        <w:t xml:space="preserve">"Oриентировочный тест школьной зрелости" </w:t>
      </w:r>
    </w:p>
    <w:p w:rsidR="00034887" w:rsidRDefault="00034887" w:rsidP="00034887">
      <w:r>
        <w:lastRenderedPageBreak/>
        <w:t xml:space="preserve">(воспроизводится версия оригинала по источнику: Йирасек Ярослав. </w:t>
      </w:r>
    </w:p>
    <w:p w:rsidR="00034887" w:rsidRDefault="00034887" w:rsidP="00034887"/>
    <w:p w:rsidR="00034887" w:rsidRDefault="00034887" w:rsidP="00034887">
      <w:r>
        <w:t xml:space="preserve">Диагностика школьной зрелости. - В кн.: Шванцара И. Диагностика психического развития. - Прага, 1978). </w:t>
      </w:r>
    </w:p>
    <w:p w:rsidR="00034887" w:rsidRDefault="00034887" w:rsidP="00034887">
      <w:r>
        <w:t xml:space="preserve"> </w:t>
      </w:r>
    </w:p>
    <w:p w:rsidR="00034887" w:rsidRDefault="00034887" w:rsidP="00034887"/>
    <w:p w:rsidR="00034887" w:rsidRDefault="00034887" w:rsidP="00034887">
      <w:r>
        <w:t xml:space="preserve">Задание. Ребенку предлагают специальный бланк теста: лист нелинованной бумаги величиной примерно с развернутый тетрадный лист, одна сторона которого чистая (для выполнения задания ? 1), а другая разделена по горизонтали на две равные части (для выполнения заданий ? ? 2 и 3); в верхней половине слева помещен образец письменных букв, а справа оставлено место для его воспроизведения ребенком. Аналогично в нижней половине слева помещен образец точек для воспроизведения, а справа - свободное место. Выполнение теста начинается с рисования человека. </w:t>
      </w:r>
    </w:p>
    <w:p w:rsidR="00034887" w:rsidRDefault="00034887" w:rsidP="00034887">
      <w:r>
        <w:t xml:space="preserve"> </w:t>
      </w:r>
    </w:p>
    <w:p w:rsidR="00034887" w:rsidRDefault="00034887" w:rsidP="00034887"/>
    <w:p w:rsidR="00034887" w:rsidRDefault="00034887" w:rsidP="00034887">
      <w:r>
        <w:t xml:space="preserve">Задание N1. Здесь нарисуй какого-нибудь человека. Так, как ты это сумеешь. (5 образцов для оценки выполнения теста приведены на рис. 1 </w:t>
      </w:r>
      <w:r>
        <w:rPr>
          <w:rFonts w:ascii="Calibri" w:hAnsi="Calibri" w:cs="Calibri"/>
        </w:rPr>
        <w:t>﻿﻿</w:t>
      </w:r>
    </w:p>
    <w:p w:rsidR="00034887" w:rsidRDefault="00034887" w:rsidP="00034887">
      <w:r>
        <w:t xml:space="preserve"> </w:t>
      </w:r>
    </w:p>
    <w:p w:rsidR="00034887" w:rsidRDefault="00034887" w:rsidP="00034887"/>
    <w:p w:rsidR="00034887" w:rsidRDefault="00034887" w:rsidP="00034887">
      <w:r>
        <w:t xml:space="preserve">Задание N2. Посмотри, здесь что-то написано. (По практическим соображениям текст оставлен на чешском языке - прим, переводчика) Ты еще не учился писать, но попробуй, может быть, ты тоже сумеешь. Хорошенько посмотри, как это написано, и здесь, рядом (справа) на этом пустом месте, напиши тоже так.Пять образцов для оценки приведены на рис. 2 </w:t>
      </w:r>
    </w:p>
    <w:p w:rsidR="00034887" w:rsidRDefault="00034887" w:rsidP="00034887"/>
    <w:p w:rsidR="00034887" w:rsidRDefault="00034887" w:rsidP="00034887">
      <w:r>
        <w:t xml:space="preserve">Задание N3. Посмотри - здесь точечки. Нарисуй здесь рядом такие же . Пять образцов для оценки приведены на рис. 3 </w:t>
      </w:r>
    </w:p>
    <w:p w:rsidR="00034887" w:rsidRDefault="00034887" w:rsidP="00034887"/>
    <w:p w:rsidR="00034887" w:rsidRDefault="00034887" w:rsidP="00034887">
      <w:r>
        <w:t xml:space="preserve">Оценка выполнения теста (отметки от 1 до 5) </w:t>
      </w:r>
    </w:p>
    <w:p w:rsidR="00034887" w:rsidRDefault="00034887" w:rsidP="00034887">
      <w:r>
        <w:t xml:space="preserve"> </w:t>
      </w:r>
    </w:p>
    <w:p w:rsidR="00034887" w:rsidRDefault="00034887" w:rsidP="00034887"/>
    <w:p w:rsidR="00034887" w:rsidRDefault="00034887" w:rsidP="00034887">
      <w:r>
        <w:t xml:space="preserve">Задание N1. Рисунок мужской фигуры (рис. 1). </w:t>
      </w:r>
    </w:p>
    <w:p w:rsidR="00034887" w:rsidRDefault="00034887" w:rsidP="00034887"/>
    <w:p w:rsidR="00034887" w:rsidRDefault="00034887" w:rsidP="00034887"/>
    <w:p w:rsidR="00034887" w:rsidRDefault="00034887" w:rsidP="00034887">
      <w:r>
        <w:lastRenderedPageBreak/>
        <w:t xml:space="preserve"> </w:t>
      </w:r>
    </w:p>
    <w:p w:rsidR="00034887" w:rsidRDefault="00034887" w:rsidP="00034887"/>
    <w:p w:rsidR="00034887" w:rsidRDefault="00034887" w:rsidP="00034887"/>
    <w:p w:rsidR="00034887" w:rsidRDefault="00034887" w:rsidP="00034887">
      <w:r>
        <w:t>1. Нарисованная фигура должна иметь голову, туловище и конечности. Голова с туловищем соединена посредством шеи, и она не больше туловища. На голове имеются волосы (или их закрывает шапка или шляпа) и уши, на лице глаза, нос и рот. Руки закончены кистью с пятью пальцами. Ноги внизу загнуты. Приведение мужской одежды. Фигура нарисована с использованием так называемого синтетического способа.</w:t>
      </w:r>
    </w:p>
    <w:p w:rsidR="00034887" w:rsidRDefault="00034887" w:rsidP="00034887"/>
    <w:p w:rsidR="00034887" w:rsidRDefault="00034887" w:rsidP="00034887">
      <w:r>
        <w:t xml:space="preserve">2. Исполнение всех требований, как и в пункте 1, кроме синтетического способа изображения. Три нехватающих части (шея, волосы, один палец руки, но не часть лица) могут быть выключены из требований, если это уравновешивается синтетическим способом изображения. </w:t>
      </w:r>
    </w:p>
    <w:p w:rsidR="00034887" w:rsidRDefault="00034887" w:rsidP="00034887"/>
    <w:p w:rsidR="00034887" w:rsidRDefault="00034887" w:rsidP="00034887">
      <w:r>
        <w:t xml:space="preserve">3. Рисунок должен иметь голову, туловище и конечности. Руки или ноги нарисованы двойной линией. Мы допускаем неприведение шеи, ушей, волос, одежды, пальцев и ступней. </w:t>
      </w:r>
    </w:p>
    <w:p w:rsidR="00034887" w:rsidRDefault="00034887" w:rsidP="00034887"/>
    <w:p w:rsidR="00034887" w:rsidRDefault="00034887" w:rsidP="00034887">
      <w:r>
        <w:t xml:space="preserve">4. Примитивный рисунок с туловищем. Конечности (достаточно одной пары) выражены всего лишь простыми линиями. </w:t>
      </w:r>
    </w:p>
    <w:p w:rsidR="00034887" w:rsidRDefault="00034887" w:rsidP="00034887"/>
    <w:p w:rsidR="00034887" w:rsidRDefault="00034887" w:rsidP="00034887">
      <w:r>
        <w:t xml:space="preserve">5. Не хватает ясного изображения туловища ("головоногое" изображение или " преодолевание головоногого изображения") или обеих конечностей. </w:t>
      </w:r>
    </w:p>
    <w:p w:rsidR="00034887" w:rsidRDefault="00034887" w:rsidP="00034887"/>
    <w:p w:rsidR="00034887" w:rsidRDefault="00034887" w:rsidP="00034887">
      <w:r>
        <w:t xml:space="preserve">Задание N2. Подражание письменным буквам (рис. 2). </w:t>
      </w:r>
    </w:p>
    <w:p w:rsidR="00034887" w:rsidRDefault="00034887" w:rsidP="00034887"/>
    <w:p w:rsidR="00034887" w:rsidRDefault="00034887" w:rsidP="00034887">
      <w:r>
        <w:t xml:space="preserve"> </w:t>
      </w:r>
    </w:p>
    <w:p w:rsidR="00034887" w:rsidRDefault="00034887" w:rsidP="00034887"/>
    <w:p w:rsidR="00034887" w:rsidRDefault="00034887" w:rsidP="00034887"/>
    <w:p w:rsidR="00034887" w:rsidRDefault="00034887" w:rsidP="00034887"/>
    <w:p w:rsidR="00034887" w:rsidRDefault="00034887" w:rsidP="00034887">
      <w:r>
        <w:t xml:space="preserve">1. Совершенно удовлетворительное (в смысле чтения) подражание написанному образцу. Буквы не достигают двойной величины образца. Начальная буква имеет явно заметную высоту большой буквы. Буквы хорошо соединены в три слова. Нельзя, чтобы над буквой отсутствовала точка (или над i). Переписанное предложение не отклоняется от горизонтальной линии более чем на 30°. </w:t>
      </w:r>
    </w:p>
    <w:p w:rsidR="00034887" w:rsidRDefault="00034887" w:rsidP="00034887"/>
    <w:p w:rsidR="00034887" w:rsidRDefault="00034887" w:rsidP="00034887">
      <w:r>
        <w:lastRenderedPageBreak/>
        <w:t xml:space="preserve">2. Еще разборчивое подражание написанному предложению. Величина букв и соблюдение горизонтальности не учитываются. </w:t>
      </w:r>
    </w:p>
    <w:p w:rsidR="00034887" w:rsidRDefault="00034887" w:rsidP="00034887"/>
    <w:p w:rsidR="00034887" w:rsidRDefault="00034887" w:rsidP="00034887">
      <w:r>
        <w:t xml:space="preserve">3. Очевидно расчленение минимально на две части. Можно разобрать по крайней мере четыре буквы образца. </w:t>
      </w:r>
    </w:p>
    <w:p w:rsidR="00034887" w:rsidRDefault="00034887" w:rsidP="00034887"/>
    <w:p w:rsidR="00034887" w:rsidRDefault="00034887" w:rsidP="00034887">
      <w:r>
        <w:t xml:space="preserve">4. На образец похожи по крайней мере две буквы. Целое еще образует строчку "писания". </w:t>
      </w:r>
    </w:p>
    <w:p w:rsidR="00034887" w:rsidRDefault="00034887" w:rsidP="00034887"/>
    <w:p w:rsidR="00034887" w:rsidRDefault="00034887" w:rsidP="00034887">
      <w:r>
        <w:t xml:space="preserve">5. Черкание. </w:t>
      </w:r>
    </w:p>
    <w:p w:rsidR="00034887" w:rsidRDefault="00034887" w:rsidP="00034887"/>
    <w:p w:rsidR="00034887" w:rsidRDefault="00034887" w:rsidP="00034887">
      <w:r>
        <w:t xml:space="preserve">Задание N3.Срисовывание группы точек (рис. 3). </w:t>
      </w:r>
    </w:p>
    <w:p w:rsidR="00034887" w:rsidRDefault="00034887" w:rsidP="00034887"/>
    <w:p w:rsidR="00034887" w:rsidRDefault="00034887" w:rsidP="00034887">
      <w:r>
        <w:t xml:space="preserve"> </w:t>
      </w:r>
    </w:p>
    <w:p w:rsidR="00034887" w:rsidRDefault="00034887" w:rsidP="00034887"/>
    <w:p w:rsidR="00034887" w:rsidRDefault="00034887" w:rsidP="00034887"/>
    <w:p w:rsidR="00034887" w:rsidRDefault="00034887" w:rsidP="00034887"/>
    <w:p w:rsidR="00034887" w:rsidRDefault="00034887" w:rsidP="00034887">
      <w:r>
        <w:t xml:space="preserve">1. Почти совершенное подражание образцу. Мы допускаем только очень небольшое отклонение одной точки из ряда или столбца. Уменьшение рисунка допустимо, увеличение не должно быть больше, чем наполовину. Рисунок должен быть параллельным с образцом. </w:t>
      </w:r>
    </w:p>
    <w:p w:rsidR="00034887" w:rsidRDefault="00034887" w:rsidP="00034887"/>
    <w:p w:rsidR="00034887" w:rsidRDefault="00034887" w:rsidP="00034887">
      <w:r>
        <w:t xml:space="preserve">2. Количество и расположение точек должно отвечать образцу. Можно допустить отклонение даже трех точек на половину ширины промежутка между рядами или столбцами. </w:t>
      </w:r>
    </w:p>
    <w:p w:rsidR="00034887" w:rsidRDefault="00034887" w:rsidP="00034887"/>
    <w:p w:rsidR="00034887" w:rsidRDefault="00034887" w:rsidP="00034887">
      <w:r>
        <w:t xml:space="preserve">3. Целое по своему контуру похоже на образец. По высоте и ширине оно не превосходит его больше чем в два раза. Точки не должны быть в правильном количестве, но их не должно быть больше двадцати или меньше семи. Допускается любой поворот - даже на 180°. </w:t>
      </w:r>
    </w:p>
    <w:p w:rsidR="00034887" w:rsidRDefault="00034887" w:rsidP="00034887"/>
    <w:p w:rsidR="00034887" w:rsidRDefault="00034887" w:rsidP="00034887">
      <w:r>
        <w:t xml:space="preserve">4. Рисунок по своему контуру уже не похож на образец, но он все еще состоит из точек. Величина рисунка и количество точек не имеют значения. Другие формы (линии) недопустимы </w:t>
      </w:r>
    </w:p>
    <w:p w:rsidR="00034887" w:rsidRDefault="00034887" w:rsidP="00034887"/>
    <w:p w:rsidR="00034887" w:rsidRDefault="00034887" w:rsidP="00034887">
      <w:r>
        <w:t xml:space="preserve">5. Черкание. </w:t>
      </w:r>
    </w:p>
    <w:p w:rsidR="00034887" w:rsidRDefault="00034887" w:rsidP="00034887"/>
    <w:p w:rsidR="002D7E41" w:rsidRDefault="00034887" w:rsidP="00034887">
      <w:r>
        <w:lastRenderedPageBreak/>
        <w:t>Общий результат теста - это сумма баллов по отдельным заданиям.</w:t>
      </w:r>
    </w:p>
    <w:sectPr w:rsidR="002D7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34887"/>
    <w:rsid w:val="00034887"/>
    <w:rsid w:val="002D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5404</Characters>
  <Application>Microsoft Office Word</Application>
  <DocSecurity>0</DocSecurity>
  <Lines>45</Lines>
  <Paragraphs>12</Paragraphs>
  <ScaleCrop>false</ScaleCrop>
  <Company>Microsoft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2012-05-28T13:29:00Z</dcterms:created>
  <dcterms:modified xsi:type="dcterms:W3CDTF">2012-05-28T13:29:00Z</dcterms:modified>
</cp:coreProperties>
</file>