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4AD5" w:rsidTr="000E4A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E4AD5" w:rsidRDefault="000E4AD5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bookmark13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4AD5" w:rsidRDefault="000E4AD5" w:rsidP="000E4A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0E4AD5" w:rsidRDefault="00A209C6" w:rsidP="000E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№ 2 «Радуга»</w:t>
            </w:r>
          </w:p>
          <w:p w:rsidR="000E4AD5" w:rsidRPr="000E4AD5" w:rsidRDefault="000E4AD5" w:rsidP="000E4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proofErr w:type="spellStart"/>
            <w:r w:rsidR="00A209C6">
              <w:rPr>
                <w:rFonts w:ascii="Times New Roman" w:hAnsi="Times New Roman" w:cs="Times New Roman"/>
                <w:sz w:val="28"/>
                <w:szCs w:val="28"/>
              </w:rPr>
              <w:t>Ш.К.Мустапаева</w:t>
            </w:r>
            <w:proofErr w:type="spellEnd"/>
          </w:p>
          <w:p w:rsidR="000E4AD5" w:rsidRDefault="000E4AD5" w:rsidP="000E4A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0E4AD5" w:rsidRDefault="000E4AD5" w:rsidP="000E4A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E4AD5" w:rsidRDefault="000E4AD5" w:rsidP="000E4A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AD5" w:rsidRPr="00CD4BDB" w:rsidRDefault="000E4AD5" w:rsidP="000E4AD5">
      <w:pPr>
        <w:rPr>
          <w:sz w:val="28"/>
          <w:szCs w:val="28"/>
        </w:rPr>
      </w:pPr>
      <w:r w:rsidRPr="00CD4BDB">
        <w:rPr>
          <w:sz w:val="28"/>
          <w:szCs w:val="28"/>
        </w:rPr>
        <w:t xml:space="preserve"> </w:t>
      </w:r>
    </w:p>
    <w:p w:rsidR="000E4AD5" w:rsidRDefault="000E4AD5" w:rsidP="000E4A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профилактику коррупционных и иных правонарушений</w:t>
      </w:r>
      <w:bookmarkEnd w:id="0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bookmarkStart w:id="1" w:name="bookmark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bookmarkEnd w:id="1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1.1.​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назначается из числа заместителей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изданного с соблюдением требований действующего законодательства.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1.2.​ 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1.3.​ Ответственный за профилактику коррупционных и иных правонарушений подчиняется непосредственно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1.4.​ Ответственный за профилактику коррупционных и иных правонарушений должен знать: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законодательство об образовании;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теорию и методы управления образовательными системами;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трудовое законодательство;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оборудованием;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правила внутреннего трудового распорядка;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режим работы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1.5.​ В своей деятельности ответственный за профилактику коррупционных и иных правонарушений должен руководствоваться: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Конституцией РФ;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Федеральным законом «О противодействии коррупции»;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Трудовым кодексом РФ;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Федеральным законом «Об образовании в Российской Федерации»;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•​ Гражданским кодексом РФ;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Семейным кодексом РФ;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Уголовным кодексом РФ;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политикой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Уставом и локальными нормативными актами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правилами внутреннего трудового распорядка, настоящей должностной инструкцией).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</w:t>
      </w:r>
      <w:bookmarkStart w:id="2" w:name="bookmark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bookmarkEnd w:id="2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функциями, выполняемыми ответственным за профилактику коррупционных и иных правонарушений, являются: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2.1.​ обеспечение сотрудничества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правоохранительными органами;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2.2.​ разработка и внедрение в практику стандартов и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процедур, направленных на обеспечение добросовестной работы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2.3.​ обеспечение предотвращения и урегулирования конфликта интересов;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2.4.​ недопущение составления неофициальной отчетности и использования поддельных документов.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</w:t>
      </w:r>
      <w:bookmarkStart w:id="3" w:name="bookmark16"/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обязанности</w:t>
      </w:r>
      <w:bookmarkEnd w:id="3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выполняет следующие должностные обязанности: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3.1.​ анализирует: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действующее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коррупционные риски в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3.2.​ планирует и организует: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деятельность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правонарушений или правонарушений, создающих условия для совершения коррупционных правонарушений;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разработку локальных нормативных актов по профилактике коррупционных и иных правонарушений;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•​ осуществление систематического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3.3.​ контролирует выполнение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всеми работниками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контрагентами;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3.4.​ корректирует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локальные нормативные акты, регламентирующие противодействие коррупции;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3.5.​ разрабатывает локальные нормативные акты по противодействию коррупции;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3.6.​ обеспечивает: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оценку коррупционных рисков;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выявление и урегулирование конфликта интересов;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принятие мер по предупреждению коррупции при взаимодействии с контрагентами;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•​ своевременное внесение изменений в локальные нормативные акты по противодействию коррупции;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взаимодействие с государственными органами, осуществляющими контрольно-надзорные функции;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3.7.​ консультирует работников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контрагентов по вопросам противодействия коррупции.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</w:t>
      </w:r>
      <w:bookmarkStart w:id="4" w:name="bookmark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bookmarkEnd w:id="4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имеет право в пределах своей компетенции: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4.1.​ знакомиться с любыми договорами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образовательных отношений и контрагентами;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4.2.​ предъявлять требования работникам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контрагентам по соблюдению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 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4.3.​ представлять к дисциплинарной ответственности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нарушающих требования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4.4.​ принимать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споров, связанных с конфликтом интересов;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•​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переговоров с контрагентами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противодействия коррупции;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4.5.​ запрашивать у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4.6.​ повышать свою квалификацию по вопросам профилактики и предотвращения коррупции и связанным с ними проблемами.</w:t>
      </w:r>
    </w:p>
    <w:p w:rsidR="000E4AD5" w:rsidRPr="00A209C6" w:rsidRDefault="000E4AD5" w:rsidP="000E4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5.​ </w:t>
      </w:r>
      <w:bookmarkStart w:id="5" w:name="bookmark21"/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  <w:bookmarkEnd w:id="5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5.1.​ За неисполнение или ненадлежащее исполнение без уважительных причин Устава и правил внутреннего трудового распорядка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распоряжений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 .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гражданско-правовую ответственность в соответствии с законодательством РФ.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5.2.​ За нарушение правил пожарной безопасности, охраны труда, санитарно-гигиенических правил организации учебно-воспитательного процесса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5.3.​ За виновное причинение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в связи с исполнением (неисполнением) своих должностных обязанностей, а также неиспользование прав, предоставленных настоящей инструкцией,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0E4AD5" w:rsidRPr="00A209C6" w:rsidRDefault="000E4AD5" w:rsidP="000E4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6.​ </w:t>
      </w:r>
      <w:bookmarkStart w:id="6" w:name="bookmark22"/>
      <w:r w:rsidRPr="00A2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Взаимоотношения. Связи по должности</w:t>
      </w:r>
      <w:bookmarkEnd w:id="6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профилактику коррупционных и иных правонарушений: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6.1.​ самостоятельно планирует свою работу на каждый учебный год и каждый учебный период. План работы утверждается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дней с начала планируемого периода;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6.2.​ представляет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письменный отчет о своей деятельности объемом не более пяти машинописных страниц в течение 10 дней по окончании каждого учебного периода;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6.3.​ информирует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6.4.​ получает от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6.5.​ систематически обменивается информацией по вопросам, входящим в его компетенцию, с работниками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6.6.​ передает </w:t>
      </w:r>
      <w:r w:rsidR="00A2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полученную на совещаниях и семинарах различного уровня, непосредственно после ее получения.</w:t>
      </w:r>
    </w:p>
    <w:p w:rsidR="000E4AD5" w:rsidRDefault="000E4AD5" w:rsidP="000E4A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bookmark2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 по противодействию коррупции</w:t>
      </w:r>
      <w:bookmarkEnd w:id="7"/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Указ Президента РФ от 18.09.1993 № 1390 «0 дополнительных мерах по укреплению правопорядка в Российской Федерации».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Указ Президента РФ от 12.05.2009 № 537 «0 стратегии национальной безопасности Российской Федерации до 2020 года».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3.​ Указ Президента РФ от 21.07.2010 № 925 «0 мерах по реализации отдельных положений Федерального закона "0 противодействии коррупции"».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4.​ Указ Президента РФ от 19.05.2008 № 815 «0 мерах по противодействию коррупции».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5.​ Указ Президента РФ от 13.03.2012 № 297 «0 национальном плане противодействия коррупции и внесении изменений в некоторые акты Президента Российской Федерации по вопросам противодействия коррупции».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6.​ Федеральный закон РФ от 25.12.2008 № 273-ФЗ «0 противодействии коррупции».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7.​ Федеральный закон РФ от 17.07.2009 № 172-ФЗ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8.​ Федеральный закон РФ от 08.03.2006 № 40-ФЗ «0 ратификации конвенц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против коррупции».</w:t>
      </w:r>
    </w:p>
    <w:p w:rsidR="000E4AD5" w:rsidRDefault="000E4AD5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9.​ Федеральный закон РФ от 25.07.2006 № 125-ФЗ «0 ратификации конвенц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об уголовной ответственности за коррупцию».</w:t>
      </w:r>
    </w:p>
    <w:p w:rsidR="000E4AD5" w:rsidRDefault="006D5A38" w:rsidP="000E4A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A3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0A3648" w:rsidRDefault="000E4AD5" w:rsidP="000E4A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10.​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26.02.2010 № 96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 (вместе с Правилами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 и Методикой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</w:t>
      </w:r>
      <w:r w:rsidR="000A3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3648" w:rsidRPr="000A3648" w:rsidRDefault="000A3648" w:rsidP="000A3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48" w:rsidRPr="000A3648" w:rsidRDefault="000A3648" w:rsidP="000A3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648" w:rsidRDefault="000A3648" w:rsidP="000A3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AD5" w:rsidRPr="000A3648" w:rsidRDefault="000A3648" w:rsidP="000A36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получил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руки______________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/_______________/</w:t>
      </w:r>
    </w:p>
    <w:sectPr w:rsidR="000E4AD5" w:rsidRPr="000A3648" w:rsidSect="00E1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AD5"/>
    <w:rsid w:val="000A3648"/>
    <w:rsid w:val="000E4AD5"/>
    <w:rsid w:val="001B2860"/>
    <w:rsid w:val="00650586"/>
    <w:rsid w:val="0069609D"/>
    <w:rsid w:val="006D5A38"/>
    <w:rsid w:val="00A209C6"/>
    <w:rsid w:val="00D50117"/>
    <w:rsid w:val="00E1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777</cp:lastModifiedBy>
  <cp:revision>4</cp:revision>
  <cp:lastPrinted>2015-04-23T14:53:00Z</cp:lastPrinted>
  <dcterms:created xsi:type="dcterms:W3CDTF">2015-03-25T08:42:00Z</dcterms:created>
  <dcterms:modified xsi:type="dcterms:W3CDTF">2015-04-23T14:54:00Z</dcterms:modified>
</cp:coreProperties>
</file>